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B51C69D" w14:textId="0F2B2F2D" w:rsidR="00230503" w:rsidRPr="003B1606" w:rsidRDefault="00230503" w:rsidP="00D74F51">
      <w:pPr>
        <w:jc w:val="right"/>
        <w:rPr>
          <w:rFonts w:ascii="Garamond" w:hAnsi="Garamond"/>
          <w:sz w:val="24"/>
          <w:szCs w:val="24"/>
        </w:rPr>
      </w:pPr>
    </w:p>
    <w:p w14:paraId="41C151CD" w14:textId="77777777" w:rsidR="00051538" w:rsidRPr="003B1606" w:rsidRDefault="00051538" w:rsidP="00051538">
      <w:pPr>
        <w:jc w:val="center"/>
        <w:rPr>
          <w:rFonts w:ascii="Garamond" w:hAnsi="Garamond" w:cs="Tahoma"/>
        </w:rPr>
      </w:pPr>
      <w:r w:rsidRPr="003B1606">
        <w:rPr>
          <w:rFonts w:ascii="Garamond" w:hAnsi="Garamond" w:cs="Tahoma"/>
          <w:b/>
        </w:rPr>
        <w:t xml:space="preserve">Regulamin Naboru do projektu </w:t>
      </w:r>
      <w:proofErr w:type="spellStart"/>
      <w:r w:rsidRPr="003B1606">
        <w:rPr>
          <w:rFonts w:ascii="Garamond" w:hAnsi="Garamond" w:cs="Tahoma"/>
          <w:b/>
        </w:rPr>
        <w:t>nOWES</w:t>
      </w:r>
      <w:proofErr w:type="spellEnd"/>
    </w:p>
    <w:p w14:paraId="306C0083" w14:textId="77777777" w:rsidR="00051538" w:rsidRPr="003B1606" w:rsidRDefault="00051538" w:rsidP="00051538">
      <w:pPr>
        <w:pStyle w:val="Akapitzlist"/>
        <w:numPr>
          <w:ilvl w:val="0"/>
          <w:numId w:val="19"/>
        </w:numPr>
        <w:spacing w:after="240" w:line="256" w:lineRule="auto"/>
        <w:ind w:left="426" w:firstLine="0"/>
        <w:jc w:val="center"/>
        <w:rPr>
          <w:rFonts w:ascii="Garamond" w:hAnsi="Garamond" w:cs="Tahoma"/>
          <w:b/>
        </w:rPr>
      </w:pPr>
      <w:r w:rsidRPr="003B1606">
        <w:rPr>
          <w:rFonts w:ascii="Garamond" w:hAnsi="Garamond" w:cs="Tahoma"/>
          <w:b/>
        </w:rPr>
        <w:t>Postanowienia ogólne</w:t>
      </w:r>
    </w:p>
    <w:p w14:paraId="3A5C6FAA" w14:textId="77777777" w:rsidR="00051538" w:rsidRPr="003B1606" w:rsidRDefault="00051538" w:rsidP="00051538">
      <w:pPr>
        <w:pStyle w:val="Akapitzlist"/>
        <w:spacing w:after="240"/>
        <w:ind w:left="1080"/>
        <w:rPr>
          <w:rFonts w:ascii="Garamond" w:hAnsi="Garamond" w:cs="Tahoma"/>
          <w:b/>
        </w:rPr>
      </w:pPr>
    </w:p>
    <w:p w14:paraId="0734B0F1" w14:textId="77777777" w:rsidR="00051538" w:rsidRPr="003B1606" w:rsidRDefault="00051538" w:rsidP="00051538">
      <w:pPr>
        <w:pStyle w:val="Akapitzlist"/>
        <w:numPr>
          <w:ilvl w:val="0"/>
          <w:numId w:val="20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>Regulamin Naboru do projektu określa zasady naboru pomysłów na:</w:t>
      </w:r>
    </w:p>
    <w:p w14:paraId="0B74BB69" w14:textId="276ED701" w:rsidR="00051538" w:rsidRPr="003B1606" w:rsidRDefault="00051538" w:rsidP="00051538">
      <w:pPr>
        <w:pStyle w:val="Akapitzlist"/>
        <w:spacing w:after="120" w:line="312" w:lineRule="auto"/>
        <w:ind w:left="567" w:hanging="567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>- tworzenie miejsc pracy w nowo zakładanych lub istniejących przedsiębiorstwach społecznych (PS),</w:t>
      </w:r>
    </w:p>
    <w:p w14:paraId="184664EB" w14:textId="387AF777" w:rsidR="00051538" w:rsidRPr="003B1606" w:rsidRDefault="00B131A6" w:rsidP="00051538">
      <w:pPr>
        <w:pStyle w:val="Akapitzlist"/>
        <w:spacing w:after="120" w:line="312" w:lineRule="auto"/>
        <w:ind w:left="567" w:hanging="567"/>
        <w:jc w:val="both"/>
        <w:rPr>
          <w:rFonts w:ascii="Garamond" w:hAnsi="Garamond" w:cs="Tahoma"/>
        </w:rPr>
      </w:pPr>
      <w:r>
        <w:rPr>
          <w:rFonts w:ascii="Garamond" w:hAnsi="Garamond" w:cs="Tahoma"/>
        </w:rPr>
        <w:t>-</w:t>
      </w:r>
      <w:r w:rsidR="00051538" w:rsidRPr="003B1606">
        <w:rPr>
          <w:rFonts w:ascii="Garamond" w:hAnsi="Garamond" w:cs="Tahoma"/>
        </w:rPr>
        <w:t xml:space="preserve"> tworzenia miejsc pracy w podmiotach ekonomii społecznej (PES) przekształcających się w PS,</w:t>
      </w:r>
    </w:p>
    <w:p w14:paraId="3BABF988" w14:textId="4401D0F8" w:rsidR="00051538" w:rsidRPr="00B131A6" w:rsidRDefault="00B131A6" w:rsidP="00B131A6">
      <w:pPr>
        <w:pStyle w:val="Akapitzlist"/>
        <w:spacing w:after="120" w:line="312" w:lineRule="auto"/>
        <w:ind w:left="567" w:hanging="567"/>
        <w:jc w:val="both"/>
        <w:rPr>
          <w:rFonts w:ascii="Garamond" w:hAnsi="Garamond" w:cs="Tahoma"/>
        </w:rPr>
      </w:pPr>
      <w:r>
        <w:rPr>
          <w:rFonts w:ascii="Garamond" w:hAnsi="Garamond" w:cs="Tahoma"/>
        </w:rPr>
        <w:t xml:space="preserve">- </w:t>
      </w:r>
      <w:r w:rsidR="00051538" w:rsidRPr="003B1606">
        <w:rPr>
          <w:rFonts w:ascii="Garamond" w:hAnsi="Garamond" w:cs="Tahoma"/>
        </w:rPr>
        <w:t>na terenie powiatów lublinieckiego i tarnogórskiego oraz miast Bytom, Piekary Śląskie, Ruda Śląska</w:t>
      </w:r>
      <w:r w:rsidR="00051538" w:rsidRPr="00B131A6">
        <w:rPr>
          <w:rFonts w:ascii="Garamond" w:hAnsi="Garamond" w:cs="Tahoma"/>
        </w:rPr>
        <w:t xml:space="preserve"> i</w:t>
      </w:r>
      <w:r>
        <w:rPr>
          <w:rFonts w:ascii="Garamond" w:hAnsi="Garamond" w:cs="Tahoma"/>
        </w:rPr>
        <w:t> </w:t>
      </w:r>
      <w:r w:rsidR="00051538" w:rsidRPr="00B131A6">
        <w:rPr>
          <w:rFonts w:ascii="Garamond" w:hAnsi="Garamond" w:cs="Tahoma"/>
        </w:rPr>
        <w:t xml:space="preserve">Katowice. </w:t>
      </w:r>
    </w:p>
    <w:p w14:paraId="4F909DBD" w14:textId="77777777" w:rsidR="00051538" w:rsidRPr="003B1606" w:rsidRDefault="00051538" w:rsidP="00051538">
      <w:pPr>
        <w:pStyle w:val="Akapitzlist"/>
        <w:numPr>
          <w:ilvl w:val="0"/>
          <w:numId w:val="20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>Definicje PES i PS podano w Załączniku nr 1.</w:t>
      </w:r>
    </w:p>
    <w:p w14:paraId="7A003280" w14:textId="77777777" w:rsidR="00051538" w:rsidRDefault="00051538" w:rsidP="00051538">
      <w:pPr>
        <w:pStyle w:val="Akapitzlist"/>
        <w:numPr>
          <w:ilvl w:val="0"/>
          <w:numId w:val="20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>Nabór pomysłów na tworzenie miejsc pracy (dalej: nabór pomysłów) stanowi pierwszy etap ubiegania się o wsparcie finansowe na utworzenie i utrzymanie miejsca pracy w PS dla osób spełniających kryteria określone w Załączniku nr 2.</w:t>
      </w:r>
    </w:p>
    <w:p w14:paraId="4B632CB4" w14:textId="29B85A48" w:rsidR="00B131A6" w:rsidRPr="003B1606" w:rsidRDefault="00B131A6" w:rsidP="00051538">
      <w:pPr>
        <w:pStyle w:val="Akapitzlist"/>
        <w:numPr>
          <w:ilvl w:val="0"/>
          <w:numId w:val="20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>
        <w:rPr>
          <w:rFonts w:ascii="Garamond" w:hAnsi="Garamond" w:cs="Tahoma"/>
        </w:rPr>
        <w:t>Podstawowym źródłem informacji o nabor</w:t>
      </w:r>
      <w:r w:rsidR="000175A8">
        <w:rPr>
          <w:rFonts w:ascii="Garamond" w:hAnsi="Garamond" w:cs="Tahoma"/>
        </w:rPr>
        <w:t>ze</w:t>
      </w:r>
      <w:r w:rsidR="008834AA">
        <w:rPr>
          <w:rFonts w:ascii="Garamond" w:hAnsi="Garamond" w:cs="Tahoma"/>
        </w:rPr>
        <w:t xml:space="preserve"> i jego procedowaniu </w:t>
      </w:r>
      <w:r>
        <w:rPr>
          <w:rFonts w:ascii="Garamond" w:hAnsi="Garamond" w:cs="Tahoma"/>
        </w:rPr>
        <w:t xml:space="preserve">jest strona internetowa </w:t>
      </w:r>
      <w:hyperlink r:id="rId8" w:history="1">
        <w:r w:rsidR="00D41A56" w:rsidRPr="002344E6">
          <w:rPr>
            <w:rStyle w:val="Hipercze"/>
            <w:rFonts w:ascii="Garamond" w:hAnsi="Garamond" w:cs="Tahoma"/>
          </w:rPr>
          <w:t>www.nowes.swr.pl</w:t>
        </w:r>
      </w:hyperlink>
      <w:r>
        <w:rPr>
          <w:rFonts w:ascii="Garamond" w:hAnsi="Garamond" w:cs="Tahoma"/>
        </w:rPr>
        <w:t xml:space="preserve"> </w:t>
      </w:r>
    </w:p>
    <w:p w14:paraId="749E4658" w14:textId="77777777" w:rsidR="00051538" w:rsidRPr="003B1606" w:rsidRDefault="00051538" w:rsidP="00051538">
      <w:pPr>
        <w:pStyle w:val="Akapitzlist"/>
        <w:numPr>
          <w:ilvl w:val="0"/>
          <w:numId w:val="20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>Osobami upoważnionymi do udziału w naborze do projektu są zarówno osoby fizyczne, jak i prawne, zwane dalej inicjatorami.</w:t>
      </w:r>
    </w:p>
    <w:p w14:paraId="76FD82E5" w14:textId="721E4AA8" w:rsidR="00051538" w:rsidRPr="003B1606" w:rsidRDefault="00051538" w:rsidP="00051538">
      <w:pPr>
        <w:pStyle w:val="Akapitzlist"/>
        <w:numPr>
          <w:ilvl w:val="0"/>
          <w:numId w:val="20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Zakwalifikowanie pomysłu do projektu nie jest równoznaczne z przyznaniem wsparcia finansowego. Otrzymanie wsparcia finansowego jest możliwe po wcześniejszym uzyskaniu  w pierwszym etapie rekomendacji doradcy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>, następnie złożeniu wniosku do Komisji Oceny Wniosków i</w:t>
      </w:r>
      <w:r w:rsidR="00B131A6">
        <w:rPr>
          <w:rFonts w:ascii="Garamond" w:hAnsi="Garamond" w:cs="Tahoma"/>
        </w:rPr>
        <w:t> </w:t>
      </w:r>
      <w:r w:rsidRPr="003B1606">
        <w:rPr>
          <w:rFonts w:ascii="Garamond" w:hAnsi="Garamond" w:cs="Tahoma"/>
        </w:rPr>
        <w:t xml:space="preserve">pozytywnej rekomendacji wniosku przez Komisję do Zarządu Stowarzyszenia Współpracy Regionalnej, który podejmuje ostateczną decyzję o przyznaniu/ nie przyznaniu wsparcia finansowego. </w:t>
      </w:r>
    </w:p>
    <w:p w14:paraId="7E2DF50F" w14:textId="055A641F" w:rsidR="000175A8" w:rsidRDefault="000175A8" w:rsidP="00051538">
      <w:pPr>
        <w:pStyle w:val="Akapitzlist"/>
        <w:numPr>
          <w:ilvl w:val="0"/>
          <w:numId w:val="20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>
        <w:rPr>
          <w:rFonts w:ascii="Garamond" w:hAnsi="Garamond" w:cs="Tahoma"/>
        </w:rPr>
        <w:t>W trakcie procesu oceny zgłoszonych wniosków pracownicy partnerów realizujących projekt nie udzielają informacji o stanie postępowania kwalifikacyjnego</w:t>
      </w:r>
      <w:r w:rsidR="00877448">
        <w:rPr>
          <w:rFonts w:ascii="Garamond" w:hAnsi="Garamond" w:cs="Tahoma"/>
        </w:rPr>
        <w:t xml:space="preserve"> droga inna niż poprzez stronę www projektu.</w:t>
      </w:r>
    </w:p>
    <w:p w14:paraId="76937ECE" w14:textId="19055F83" w:rsidR="00051538" w:rsidRPr="003B1606" w:rsidRDefault="00051538" w:rsidP="00051538">
      <w:pPr>
        <w:pStyle w:val="Akapitzlist"/>
        <w:numPr>
          <w:ilvl w:val="0"/>
          <w:numId w:val="20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>Złożenie oświadczeń lub dokumentów poświadczających nieprawdę stanowi podstawę do odrzucenia zgłoszenia na każdym etapie oraz stanowi podstawę do pociągnięcia poświadczającego do odpowiedzialności karnej.</w:t>
      </w:r>
    </w:p>
    <w:p w14:paraId="1374892B" w14:textId="77777777" w:rsidR="00051538" w:rsidRPr="003B1606" w:rsidRDefault="00051538" w:rsidP="00051538">
      <w:pPr>
        <w:pStyle w:val="Akapitzlist"/>
        <w:numPr>
          <w:ilvl w:val="0"/>
          <w:numId w:val="20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Zakwalifikowanie pomysłu do projektu umożliwia skorzystanie z wszystkich usług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>.</w:t>
      </w:r>
    </w:p>
    <w:p w14:paraId="78BEF27C" w14:textId="77777777" w:rsidR="00051538" w:rsidRPr="003B1606" w:rsidRDefault="00051538" w:rsidP="00051538">
      <w:pPr>
        <w:pStyle w:val="Akapitzlist"/>
        <w:numPr>
          <w:ilvl w:val="0"/>
          <w:numId w:val="20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>Zrekrutowanie przez inicjatora pracowników z grup wymienionych z Załączniku nr 2 jest warunkiem niezbędnym do przyznania wsparcia finansowego.</w:t>
      </w:r>
    </w:p>
    <w:p w14:paraId="50698445" w14:textId="77777777" w:rsidR="00051538" w:rsidRPr="003B1606" w:rsidRDefault="00051538" w:rsidP="00051538">
      <w:pPr>
        <w:pStyle w:val="Akapitzlist"/>
        <w:numPr>
          <w:ilvl w:val="0"/>
          <w:numId w:val="20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>Słownik pojęć używanych w niniejszym regulaminie stanowi Załącznik nr 1.</w:t>
      </w:r>
    </w:p>
    <w:p w14:paraId="7B042367" w14:textId="77777777" w:rsidR="00051538" w:rsidRPr="003B1606" w:rsidRDefault="00051538" w:rsidP="00051538">
      <w:pPr>
        <w:pStyle w:val="Akapitzlist"/>
        <w:spacing w:after="120" w:line="312" w:lineRule="auto"/>
        <w:ind w:left="284"/>
        <w:jc w:val="both"/>
        <w:rPr>
          <w:rFonts w:ascii="Garamond" w:hAnsi="Garamond" w:cs="Tahoma"/>
        </w:rPr>
      </w:pPr>
    </w:p>
    <w:p w14:paraId="68CF2C8A" w14:textId="77777777" w:rsidR="00051538" w:rsidRPr="003B1606" w:rsidRDefault="00051538" w:rsidP="00051538">
      <w:pPr>
        <w:pStyle w:val="Akapitzlist"/>
        <w:numPr>
          <w:ilvl w:val="0"/>
          <w:numId w:val="19"/>
        </w:numPr>
        <w:spacing w:after="240" w:line="312" w:lineRule="auto"/>
        <w:ind w:left="426" w:firstLine="0"/>
        <w:jc w:val="center"/>
        <w:rPr>
          <w:rFonts w:ascii="Garamond" w:hAnsi="Garamond" w:cs="Tahoma"/>
          <w:b/>
        </w:rPr>
      </w:pPr>
      <w:r w:rsidRPr="003B1606">
        <w:rPr>
          <w:rFonts w:ascii="Garamond" w:hAnsi="Garamond" w:cs="Tahoma"/>
          <w:b/>
        </w:rPr>
        <w:t xml:space="preserve">Organizacja naboru do projektu </w:t>
      </w:r>
      <w:proofErr w:type="spellStart"/>
      <w:r w:rsidRPr="003B1606">
        <w:rPr>
          <w:rFonts w:ascii="Garamond" w:hAnsi="Garamond" w:cs="Tahoma"/>
          <w:b/>
        </w:rPr>
        <w:t>nOWES</w:t>
      </w:r>
      <w:proofErr w:type="spellEnd"/>
    </w:p>
    <w:p w14:paraId="6EEC895D" w14:textId="77777777" w:rsidR="00051538" w:rsidRPr="003B1606" w:rsidRDefault="00051538" w:rsidP="00051538">
      <w:pPr>
        <w:pStyle w:val="Akapitzlist"/>
        <w:spacing w:after="240" w:line="312" w:lineRule="auto"/>
        <w:ind w:left="1080"/>
        <w:rPr>
          <w:rFonts w:ascii="Garamond" w:hAnsi="Garamond" w:cs="Tahoma"/>
          <w:b/>
        </w:rPr>
      </w:pPr>
    </w:p>
    <w:p w14:paraId="035EAFD2" w14:textId="77777777" w:rsidR="00051538" w:rsidRPr="003B1606" w:rsidRDefault="00051538" w:rsidP="00051538">
      <w:pPr>
        <w:pStyle w:val="Akapitzlist"/>
        <w:numPr>
          <w:ilvl w:val="0"/>
          <w:numId w:val="21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Informacja o naborze umieszczana jest na stronie internetowej projektu oraz biurach partnerów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>.</w:t>
      </w:r>
    </w:p>
    <w:p w14:paraId="628BC8A7" w14:textId="77777777" w:rsidR="00051538" w:rsidRPr="003B1606" w:rsidRDefault="00051538" w:rsidP="00051538">
      <w:pPr>
        <w:pStyle w:val="Akapitzlist"/>
        <w:numPr>
          <w:ilvl w:val="0"/>
          <w:numId w:val="21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>Ogłoszenie o naborze zawiera co najmniej informację o miejscu i sposobie zgłaszania pomysłów oraz wzory wymaganych dokumentów.</w:t>
      </w:r>
    </w:p>
    <w:p w14:paraId="279DA5CE" w14:textId="77777777" w:rsidR="00051538" w:rsidRPr="003B1606" w:rsidRDefault="00051538" w:rsidP="00051538">
      <w:pPr>
        <w:pStyle w:val="Akapitzlist"/>
        <w:numPr>
          <w:ilvl w:val="0"/>
          <w:numId w:val="21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Inicjator może nadsyłać do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 xml:space="preserve"> dowolne dokumenty i skany możliwe do odczytania przez Office 2016 lub czytnik PDF. Zgłoszenie można dostarczyć również w wersji papierowej, w tym kopie </w:t>
      </w:r>
      <w:r w:rsidRPr="003B1606">
        <w:rPr>
          <w:rFonts w:ascii="Garamond" w:hAnsi="Garamond" w:cs="Tahoma"/>
        </w:rPr>
        <w:lastRenderedPageBreak/>
        <w:t xml:space="preserve">dokumentów. Gwarantujemy poufność dostarczonych informacji i dokumentów. Zgłoszenie może zostać przesłanie pocztą elektroniczną na adres: nowes@swr.pl, pocztą tradycyjną lub kurierem. W przypadku wysyłki dokumentów w wersji papierowej o dacie wpływu decyduje data fizycznego dostarczenia dokumentów do biura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 xml:space="preserve">. W przypadku przesłania za pomocą poczty elektronicznej,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 xml:space="preserve"> potwierdza fakt otrzymania dokumentów przez przesłanie zwrotnej informacji mailowej do inicjatora, niezwłocznie, jednak najpóźniej do końca następnego dnia roboczego od jej otrzymania. Ze względu na możliwość wystąpienia problemów technicznych w funkcjonowaniu poczty elektronicznej zaleca się przesyłanie dokumentów z odpowiednim wyprzedzeniem w stosunku do terminu zakończenia naboru, by </w:t>
      </w:r>
      <w:r w:rsidRPr="003B1606">
        <w:rPr>
          <w:rFonts w:ascii="Garamond" w:hAnsi="Garamond" w:cs="Tahoma"/>
          <w:color w:val="000000" w:themeColor="text1"/>
        </w:rPr>
        <w:t>w przypadku braku potwierdzenia wpłynięcia dokumentów wyjaśnić przyczyny i ewentualnie skutecznie przesłać zgłoszenie przed upływem terminu zakończenia naboru. Dokumenty złożone w czasie trwania naboru</w:t>
      </w:r>
      <w:r w:rsidRPr="003B1606">
        <w:rPr>
          <w:rFonts w:ascii="Garamond" w:hAnsi="Garamond" w:cs="Tahoma"/>
        </w:rPr>
        <w:t xml:space="preserve"> zostaną ocenione nie później niż w ciągu 7 dni roboczych od daty zakończenia naboru. </w:t>
      </w:r>
    </w:p>
    <w:p w14:paraId="65EEA254" w14:textId="77777777" w:rsidR="00051538" w:rsidRPr="003B1606" w:rsidRDefault="00051538" w:rsidP="00051538">
      <w:pPr>
        <w:pStyle w:val="Akapitzlist"/>
        <w:numPr>
          <w:ilvl w:val="0"/>
          <w:numId w:val="21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W sytuacji, gdy liczba złożonych pomysłów przekroczy możliwości kadrowe i finansowe,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 xml:space="preserve"> zastrzega sobie prawo do stworzenia listy rezerwowej i/lub zawieszenia naboru do projektu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>.</w:t>
      </w:r>
    </w:p>
    <w:p w14:paraId="0ED67032" w14:textId="77777777" w:rsidR="00051538" w:rsidRPr="003B1606" w:rsidRDefault="00051538" w:rsidP="00051538">
      <w:pPr>
        <w:pStyle w:val="Akapitzlist"/>
        <w:spacing w:after="120" w:line="312" w:lineRule="auto"/>
        <w:ind w:left="426"/>
        <w:jc w:val="both"/>
        <w:rPr>
          <w:rFonts w:ascii="Garamond" w:hAnsi="Garamond" w:cs="Tahoma"/>
        </w:rPr>
      </w:pPr>
    </w:p>
    <w:p w14:paraId="539AF56C" w14:textId="618B2584" w:rsidR="00051538" w:rsidRPr="003B1606" w:rsidRDefault="00051538" w:rsidP="00051538">
      <w:pPr>
        <w:pStyle w:val="Akapitzlist"/>
        <w:numPr>
          <w:ilvl w:val="0"/>
          <w:numId w:val="19"/>
        </w:numPr>
        <w:spacing w:line="256" w:lineRule="auto"/>
        <w:ind w:left="426" w:hanging="142"/>
        <w:jc w:val="center"/>
        <w:rPr>
          <w:rFonts w:ascii="Garamond" w:hAnsi="Garamond" w:cs="Tahoma"/>
          <w:b/>
        </w:rPr>
      </w:pPr>
      <w:r w:rsidRPr="003B1606">
        <w:rPr>
          <w:rFonts w:ascii="Garamond" w:hAnsi="Garamond" w:cs="Tahoma"/>
          <w:b/>
        </w:rPr>
        <w:t>Ocena pomysłów</w:t>
      </w:r>
    </w:p>
    <w:p w14:paraId="7AC6001B" w14:textId="77777777" w:rsidR="00051538" w:rsidRPr="003B1606" w:rsidRDefault="00051538" w:rsidP="00051538">
      <w:pPr>
        <w:pStyle w:val="Akapitzlist"/>
        <w:ind w:left="426"/>
        <w:rPr>
          <w:rFonts w:ascii="Garamond" w:hAnsi="Garamond" w:cs="Tahoma"/>
          <w:b/>
        </w:rPr>
      </w:pPr>
    </w:p>
    <w:p w14:paraId="18FEFDC7" w14:textId="77777777" w:rsidR="00051538" w:rsidRPr="003B1606" w:rsidRDefault="00051538" w:rsidP="00051538">
      <w:pPr>
        <w:pStyle w:val="Akapitzlist"/>
        <w:numPr>
          <w:ilvl w:val="0"/>
          <w:numId w:val="22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>Proces oceny składa się z oceny dokumentów zgłoszeniowych pomysłu  oraz spotkania weryfikującego treści zawarte w otrzymanej dokumentacji.</w:t>
      </w:r>
    </w:p>
    <w:p w14:paraId="095A796A" w14:textId="77777777" w:rsidR="00051538" w:rsidRPr="003B1606" w:rsidRDefault="00051538" w:rsidP="00051538">
      <w:pPr>
        <w:pStyle w:val="Akapitzlist"/>
        <w:numPr>
          <w:ilvl w:val="0"/>
          <w:numId w:val="22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>Ocena dokumentów polega na ocenie merytorycznej pomysłu. Ocenie podlegają w szczególności doświadczenie w branży oraz zarządzaniu przedsiębiorstwem i personelem (potwierdzone referencjami) właściciela/kadry kierowniczej, która będzie odpowiedzialna za tworzenie miejsc pracy.</w:t>
      </w:r>
    </w:p>
    <w:p w14:paraId="6EF07ADF" w14:textId="77777777" w:rsidR="00051538" w:rsidRPr="003B1606" w:rsidRDefault="00051538" w:rsidP="00051538">
      <w:pPr>
        <w:pStyle w:val="Akapitzlist"/>
        <w:numPr>
          <w:ilvl w:val="0"/>
          <w:numId w:val="22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Oceny pomysłu dokonuje doradca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 xml:space="preserve"> za pomocą Karty Naboru (załącznik nr 3). </w:t>
      </w:r>
    </w:p>
    <w:p w14:paraId="1AA6B307" w14:textId="77777777" w:rsidR="00051538" w:rsidRPr="003B1606" w:rsidRDefault="00051538" w:rsidP="00051538">
      <w:pPr>
        <w:pStyle w:val="Akapitzlist"/>
        <w:numPr>
          <w:ilvl w:val="0"/>
          <w:numId w:val="22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Ocena polega na weryfikacji, czy na podstawie przesłanej dokumentacji można dokonać oceny pomysłu. Inicjator jest bezzwłocznie o tym informowany i może dokonać niezbędnego uzupełnienia dokumentacji. </w:t>
      </w:r>
    </w:p>
    <w:p w14:paraId="082ECA52" w14:textId="77777777" w:rsidR="00051538" w:rsidRPr="003B1606" w:rsidRDefault="00051538" w:rsidP="00051538">
      <w:pPr>
        <w:pStyle w:val="Akapitzlist"/>
        <w:numPr>
          <w:ilvl w:val="0"/>
          <w:numId w:val="22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>Zgłoszone pomysły, które otrzymały pozytywną rekomendację doradcy zostaną przekazane do dalszego procedowania.</w:t>
      </w:r>
    </w:p>
    <w:p w14:paraId="061456CD" w14:textId="77777777" w:rsidR="00051538" w:rsidRPr="003B1606" w:rsidRDefault="00051538" w:rsidP="00051538">
      <w:pPr>
        <w:pStyle w:val="Akapitzlist"/>
        <w:numPr>
          <w:ilvl w:val="0"/>
          <w:numId w:val="22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>Inicjator przedkłada doradcom dokumenty stanowiące podstawę do ubiegania się o wsparcie finansowe. Ocena pomysłu jest dokonywana po analizie treści zawartych w przygotowanej i przesłanej przez inicjatora dokumentacji. Po zapoznaniu się z dokumentacją doradca może zaproponować jej uzupełnienie przez inicjującego.</w:t>
      </w:r>
    </w:p>
    <w:p w14:paraId="5552B3FD" w14:textId="77777777" w:rsidR="00051538" w:rsidRPr="003B1606" w:rsidRDefault="00051538" w:rsidP="00051538">
      <w:pPr>
        <w:pStyle w:val="Akapitzlist"/>
        <w:numPr>
          <w:ilvl w:val="0"/>
          <w:numId w:val="22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>W oparciu o dostarczone dokumenty przez inicjatora, doradcy przygotowują Kartę Oceny Pomysłu (zał. nr 4), stanowiącą rekomendację ( pozytywną lub negatywną) dla KOW.</w:t>
      </w:r>
    </w:p>
    <w:p w14:paraId="60CFCF9E" w14:textId="77777777" w:rsidR="00051538" w:rsidRPr="003B1606" w:rsidRDefault="00051538" w:rsidP="00051538">
      <w:pPr>
        <w:pStyle w:val="Akapitzlist"/>
        <w:numPr>
          <w:ilvl w:val="0"/>
          <w:numId w:val="22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Termin spotkania z KOW zostanie przedstawiony inicjatorom z wyprzedzeniem co najmniej 3 dni roboczych. Niestawienie się na spotkanie w wyznaczonym terminie jest traktowane jako rezygnacja z dalszego udziału w naborze do projektu. Spotkania będą się odbywały bezpośrednie w biurze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>.</w:t>
      </w:r>
    </w:p>
    <w:p w14:paraId="1F5CD105" w14:textId="77777777" w:rsidR="00051538" w:rsidRPr="003B1606" w:rsidRDefault="00051538" w:rsidP="00051538">
      <w:pPr>
        <w:pStyle w:val="Akapitzlist"/>
        <w:numPr>
          <w:ilvl w:val="0"/>
          <w:numId w:val="22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Pomysł, który nie zakwalifikował się do realizacji w projekcie może zostać złożony ponownie w terminie naboru wniosków nie więcej niż raz. </w:t>
      </w:r>
    </w:p>
    <w:p w14:paraId="46CB6084" w14:textId="5A2ECB4B" w:rsidR="00051538" w:rsidRPr="003B1606" w:rsidRDefault="00051538" w:rsidP="00051538">
      <w:pPr>
        <w:pStyle w:val="Akapitzlist"/>
        <w:numPr>
          <w:ilvl w:val="0"/>
          <w:numId w:val="22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Liczbę punktów uzyskanych w ocenie pomysłów zakwalifikowanych do dalszego wsparcia  zwiększa się dla miejsc pracy spełniających kryteria określone w załączniku 2 pkt. 4 „Kryteria uczestnictwa w projekcie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>”,</w:t>
      </w:r>
    </w:p>
    <w:p w14:paraId="03428E89" w14:textId="77777777" w:rsidR="00051538" w:rsidRPr="003B1606" w:rsidRDefault="00051538" w:rsidP="00051538">
      <w:pPr>
        <w:pStyle w:val="Akapitzlist"/>
        <w:numPr>
          <w:ilvl w:val="0"/>
          <w:numId w:val="22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lastRenderedPageBreak/>
        <w:t>Po zakończeniu oceny wszystkich zgłoszonych w ramach naboru pomysłów sporządzana jest lista rankingowa. Lista rankingowa obejmuje pomysły wybrane do realizacji w ramach projektu, listę rezerwową</w:t>
      </w:r>
      <w:r w:rsidRPr="003B1606">
        <w:rPr>
          <w:rStyle w:val="Odwoanieprzypisudolnego"/>
          <w:rFonts w:ascii="Garamond" w:hAnsi="Garamond" w:cs="Tahoma"/>
        </w:rPr>
        <w:footnoteReference w:id="1"/>
      </w:r>
      <w:r w:rsidRPr="003B1606">
        <w:rPr>
          <w:rFonts w:ascii="Garamond" w:hAnsi="Garamond" w:cs="Tahoma"/>
        </w:rPr>
        <w:t xml:space="preserve"> oraz pomysły odrzucone. Po jej zatwierdzeniu przez koordynatora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 xml:space="preserve"> jest publikowana na stronie internetowej projektu.</w:t>
      </w:r>
    </w:p>
    <w:p w14:paraId="2B62C46F" w14:textId="77777777" w:rsidR="00051538" w:rsidRPr="003B1606" w:rsidRDefault="00051538" w:rsidP="00051538">
      <w:pPr>
        <w:pStyle w:val="Akapitzlist"/>
        <w:spacing w:after="120" w:line="312" w:lineRule="auto"/>
        <w:ind w:left="426"/>
        <w:jc w:val="both"/>
        <w:rPr>
          <w:rFonts w:ascii="Garamond" w:hAnsi="Garamond" w:cs="Tahoma"/>
        </w:rPr>
      </w:pPr>
    </w:p>
    <w:p w14:paraId="0716A5AE" w14:textId="77777777" w:rsidR="00051538" w:rsidRPr="003B1606" w:rsidRDefault="00051538" w:rsidP="00051538">
      <w:pPr>
        <w:pStyle w:val="Akapitzlist"/>
        <w:numPr>
          <w:ilvl w:val="0"/>
          <w:numId w:val="19"/>
        </w:numPr>
        <w:spacing w:after="0" w:line="312" w:lineRule="auto"/>
        <w:ind w:left="567" w:hanging="207"/>
        <w:jc w:val="center"/>
        <w:rPr>
          <w:rFonts w:ascii="Garamond" w:hAnsi="Garamond" w:cs="Tahoma"/>
          <w:b/>
        </w:rPr>
      </w:pPr>
      <w:r w:rsidRPr="003B1606">
        <w:rPr>
          <w:rFonts w:ascii="Garamond" w:hAnsi="Garamond" w:cs="Tahoma"/>
          <w:b/>
        </w:rPr>
        <w:t>Planowanie i przygotowanie realizacji pomysłu</w:t>
      </w:r>
    </w:p>
    <w:p w14:paraId="0ADEB60B" w14:textId="77777777" w:rsidR="00051538" w:rsidRPr="003B1606" w:rsidRDefault="00051538" w:rsidP="00051538">
      <w:pPr>
        <w:pStyle w:val="Akapitzlist"/>
        <w:spacing w:line="312" w:lineRule="auto"/>
        <w:ind w:left="567"/>
        <w:rPr>
          <w:rFonts w:ascii="Garamond" w:hAnsi="Garamond" w:cs="Tahoma"/>
          <w:b/>
        </w:rPr>
      </w:pPr>
    </w:p>
    <w:p w14:paraId="1CFA6F75" w14:textId="77777777" w:rsidR="00051538" w:rsidRPr="003B1606" w:rsidRDefault="00051538" w:rsidP="00051538">
      <w:pPr>
        <w:pStyle w:val="Akapitzlist"/>
        <w:numPr>
          <w:ilvl w:val="0"/>
          <w:numId w:val="23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Z inicjatorami, których wnioski oceniono pozytywnie i w odniesieniu do których mają zastosowanie przepisy dotyczące pomocy de </w:t>
      </w:r>
      <w:proofErr w:type="spellStart"/>
      <w:r w:rsidRPr="003B1606">
        <w:rPr>
          <w:rFonts w:ascii="Garamond" w:hAnsi="Garamond" w:cs="Tahoma"/>
        </w:rPr>
        <w:t>minimis</w:t>
      </w:r>
      <w:proofErr w:type="spellEnd"/>
      <w:r w:rsidRPr="003B1606">
        <w:rPr>
          <w:rFonts w:ascii="Garamond" w:hAnsi="Garamond" w:cs="Tahoma"/>
        </w:rPr>
        <w:t xml:space="preserve">  podpisana zostaje umowa doradczo-rozwojowa.</w:t>
      </w:r>
    </w:p>
    <w:p w14:paraId="4E929C77" w14:textId="77777777" w:rsidR="00051538" w:rsidRPr="003B1606" w:rsidRDefault="00051538" w:rsidP="00051538">
      <w:pPr>
        <w:pStyle w:val="Akapitzlist"/>
        <w:numPr>
          <w:ilvl w:val="0"/>
          <w:numId w:val="23"/>
        </w:numPr>
        <w:spacing w:before="240" w:after="120" w:line="312" w:lineRule="auto"/>
        <w:ind w:left="425" w:hanging="425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Prace w tej fazie wykonywane są przez inicjatorów pomysłu oraz osobę/osoby, które będą zarządzały PS/PES, w którym mają zostać utworzone miejsca pracy. Doradcy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 xml:space="preserve"> będą wspierali ww. osoby, jednak nie mogą ich wyręczać w planowaniu i przygotowaniu realizacji pomysłu na biznes społeczny.</w:t>
      </w:r>
      <w:r w:rsidRPr="003B1606">
        <w:rPr>
          <w:rFonts w:ascii="Garamond" w:hAnsi="Garamond" w:cs="Tahoma"/>
          <w:sz w:val="24"/>
          <w:szCs w:val="24"/>
        </w:rPr>
        <w:t xml:space="preserve"> </w:t>
      </w:r>
    </w:p>
    <w:p w14:paraId="69896D93" w14:textId="77777777" w:rsidR="00051538" w:rsidRPr="003B1606" w:rsidRDefault="00051538" w:rsidP="00051538">
      <w:pPr>
        <w:pStyle w:val="Akapitzlist"/>
        <w:numPr>
          <w:ilvl w:val="0"/>
          <w:numId w:val="23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Prace związane z planowaniem i przygotowaniem realizacji pomysłu mają formę warsztatów </w:t>
      </w:r>
      <w:r w:rsidRPr="003B1606">
        <w:rPr>
          <w:rFonts w:ascii="Garamond" w:hAnsi="Garamond" w:cs="Tahoma"/>
        </w:rPr>
        <w:br/>
        <w:t xml:space="preserve">i spotkań doradczych. </w:t>
      </w:r>
    </w:p>
    <w:p w14:paraId="583D9344" w14:textId="77777777" w:rsidR="00051538" w:rsidRPr="003B1606" w:rsidRDefault="00051538" w:rsidP="00051538">
      <w:pPr>
        <w:pStyle w:val="Akapitzlist"/>
        <w:numPr>
          <w:ilvl w:val="0"/>
          <w:numId w:val="23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Pierwszym działaniem na tym etapie jest przygotowanie biznes planu przy wsparciu wskazanego doradcy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>. Biznes plan co do zasady powinien powstać w okresie do 7 dni roboczych. Jeśli ze strony inicjatora istnieje potrzeba wstrzymania tego procesu, powinien poinformować o tym fakcie pisemnie (np. mailowo) obsługującego go doradcę.</w:t>
      </w:r>
    </w:p>
    <w:p w14:paraId="4D478300" w14:textId="77777777" w:rsidR="00051538" w:rsidRPr="003B1606" w:rsidRDefault="00051538" w:rsidP="00051538">
      <w:pPr>
        <w:pStyle w:val="Akapitzlist"/>
        <w:numPr>
          <w:ilvl w:val="0"/>
          <w:numId w:val="23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W przypadkach, gdy doradca stwierdzi, że realizacja pomysłu nie ma wystarczających szans na sukces lub gdy inicjatorzy nie wykazują zaangażowania w procesie planowania i przygotowania pomysłu, wielokrotnie nie dotrzymują zaplanowanych z doradcami terminów, wsparcie może zostać przerwane.   </w:t>
      </w:r>
    </w:p>
    <w:p w14:paraId="4B797509" w14:textId="77777777" w:rsidR="00051538" w:rsidRPr="003B1606" w:rsidRDefault="00051538" w:rsidP="00051538">
      <w:pPr>
        <w:pStyle w:val="Akapitzlist"/>
        <w:numPr>
          <w:ilvl w:val="0"/>
          <w:numId w:val="23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>Decyzję o przerwaniu wsparcia podejmuje KOW na podstawie rekomendacji doradców. Od decyzji o przerwaniu wsparcia nie ma odwołania. Inicjatorzy, których decyzja dotyczy mogą ubiegać się o wsparcie w kolejny naborze pomysłów.</w:t>
      </w:r>
    </w:p>
    <w:p w14:paraId="0D8BB28A" w14:textId="77777777" w:rsidR="00051538" w:rsidRPr="003B1606" w:rsidRDefault="00051538" w:rsidP="00051538">
      <w:pPr>
        <w:pStyle w:val="Akapitzlist"/>
        <w:numPr>
          <w:ilvl w:val="0"/>
          <w:numId w:val="23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Po zakończeniu procesu planowania i przygotowania realizacji pomysłu inicjatorzy przygotowują wniosek o wsparcie finansowe, do którego dołączają podpisany przez nich biznes plan. </w:t>
      </w:r>
    </w:p>
    <w:p w14:paraId="434D0A8F" w14:textId="77777777" w:rsidR="00051538" w:rsidRPr="003B1606" w:rsidRDefault="00051538" w:rsidP="00051538">
      <w:pPr>
        <w:pStyle w:val="Akapitzlist"/>
        <w:numPr>
          <w:ilvl w:val="0"/>
          <w:numId w:val="23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Wniosek jest składany do Komisji Oceny Wniosków (KOW) za pośrednictwem doradców. Do wniosku o dofinansowanie doradcy dołączają swoją rekomendację.  </w:t>
      </w:r>
    </w:p>
    <w:p w14:paraId="7D9AF327" w14:textId="77777777" w:rsidR="00051538" w:rsidRPr="003B1606" w:rsidRDefault="00051538" w:rsidP="00051538">
      <w:pPr>
        <w:pStyle w:val="Akapitzlist"/>
        <w:spacing w:after="120" w:line="312" w:lineRule="auto"/>
        <w:ind w:left="426"/>
        <w:jc w:val="both"/>
        <w:rPr>
          <w:rFonts w:ascii="Garamond" w:hAnsi="Garamond" w:cs="Tahoma"/>
        </w:rPr>
      </w:pPr>
    </w:p>
    <w:p w14:paraId="3C6F0BE4" w14:textId="77777777" w:rsidR="00051538" w:rsidRPr="003B1606" w:rsidRDefault="00051538" w:rsidP="00051538">
      <w:pPr>
        <w:pStyle w:val="Akapitzlist"/>
        <w:numPr>
          <w:ilvl w:val="0"/>
          <w:numId w:val="19"/>
        </w:numPr>
        <w:spacing w:line="312" w:lineRule="auto"/>
        <w:ind w:left="851" w:hanging="425"/>
        <w:jc w:val="center"/>
        <w:rPr>
          <w:rFonts w:ascii="Garamond" w:hAnsi="Garamond" w:cs="Tahoma"/>
          <w:b/>
        </w:rPr>
      </w:pPr>
      <w:r w:rsidRPr="003B1606">
        <w:rPr>
          <w:rFonts w:ascii="Garamond" w:hAnsi="Garamond" w:cs="Tahoma"/>
          <w:b/>
        </w:rPr>
        <w:t>Postanowienia końcowe</w:t>
      </w:r>
    </w:p>
    <w:p w14:paraId="0B27F2E3" w14:textId="77777777" w:rsidR="00051538" w:rsidRPr="003B1606" w:rsidRDefault="00051538" w:rsidP="00051538">
      <w:pPr>
        <w:pStyle w:val="Akapitzlist"/>
        <w:spacing w:line="312" w:lineRule="auto"/>
        <w:ind w:left="851"/>
        <w:rPr>
          <w:rFonts w:ascii="Garamond" w:hAnsi="Garamond" w:cs="Tahoma"/>
          <w:b/>
        </w:rPr>
      </w:pPr>
    </w:p>
    <w:p w14:paraId="169DA5C4" w14:textId="77777777" w:rsidR="00051538" w:rsidRPr="003B1606" w:rsidRDefault="00051538" w:rsidP="00051538">
      <w:pPr>
        <w:pStyle w:val="Akapitzlist"/>
        <w:numPr>
          <w:ilvl w:val="0"/>
          <w:numId w:val="24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Sprawy nieuregulowane niniejszym Regulaminem rozstrzygane są przez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>.</w:t>
      </w:r>
    </w:p>
    <w:p w14:paraId="38ED05A1" w14:textId="77777777" w:rsidR="00051538" w:rsidRPr="003B1606" w:rsidRDefault="00051538" w:rsidP="00051538">
      <w:pPr>
        <w:pStyle w:val="Akapitzlist"/>
        <w:numPr>
          <w:ilvl w:val="0"/>
          <w:numId w:val="24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Ostateczna interpretacja Regulaminu leży w kompetencjach koordynatora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>.</w:t>
      </w:r>
    </w:p>
    <w:p w14:paraId="77FDB884" w14:textId="77777777" w:rsidR="00051538" w:rsidRPr="003B1606" w:rsidRDefault="00051538" w:rsidP="00051538">
      <w:pPr>
        <w:pStyle w:val="Akapitzlist"/>
        <w:numPr>
          <w:ilvl w:val="0"/>
          <w:numId w:val="24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 xml:space="preserve"> zastrzega sobie prawo zmiany niniejszego Regulaminu. Aktualna wersja regulaminu publikowana będzie każdorazowo na stronie internetowej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>.</w:t>
      </w:r>
    </w:p>
    <w:p w14:paraId="13A84448" w14:textId="77777777" w:rsidR="00D41A56" w:rsidRDefault="00051538" w:rsidP="00051538">
      <w:pPr>
        <w:pStyle w:val="Akapitzlist"/>
        <w:numPr>
          <w:ilvl w:val="0"/>
          <w:numId w:val="24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 xml:space="preserve"> nie odpowiada za jakiekolwiek szkody u inicjatorów, uczestników projektu oraz wspieranych PS i PES, w szczególności za ich zobowiązania wobec osób trzecich.</w:t>
      </w:r>
    </w:p>
    <w:p w14:paraId="5B9CA7A6" w14:textId="62999F32" w:rsidR="00051538" w:rsidRDefault="00D41A56" w:rsidP="00051538">
      <w:pPr>
        <w:pStyle w:val="Akapitzlist"/>
        <w:numPr>
          <w:ilvl w:val="0"/>
          <w:numId w:val="24"/>
        </w:numPr>
        <w:spacing w:after="120" w:line="312" w:lineRule="auto"/>
        <w:ind w:left="426" w:hanging="426"/>
        <w:jc w:val="both"/>
        <w:rPr>
          <w:rFonts w:ascii="Garamond" w:hAnsi="Garamond" w:cs="Tahoma"/>
        </w:rPr>
      </w:pPr>
      <w:r>
        <w:rPr>
          <w:rFonts w:ascii="Garamond" w:hAnsi="Garamond" w:cs="Tahoma"/>
        </w:rPr>
        <w:lastRenderedPageBreak/>
        <w:t>Zgodnie z zapisami Regulaminu wyboru projektów FESL-07.01-IZ.01-048/23 w ramach Fundusze Europejskie dla Śląskiego 2022-2027 z dnia 20.02.2024 r. pkt 1.7 możliwe jest objęcie wsparciem osób z innego ni z wskazany w Projekcie obszar, o ile ich liczba nie przekroczy 30 % uczestników projektu.</w:t>
      </w:r>
      <w:r w:rsidR="00051538" w:rsidRPr="003B1606">
        <w:rPr>
          <w:rFonts w:ascii="Garamond" w:hAnsi="Garamond" w:cs="Tahoma"/>
        </w:rPr>
        <w:t xml:space="preserve"> </w:t>
      </w:r>
    </w:p>
    <w:p w14:paraId="038A0E54" w14:textId="77777777" w:rsidR="00B131A6" w:rsidRPr="003B1606" w:rsidRDefault="00B131A6" w:rsidP="00B131A6">
      <w:pPr>
        <w:pStyle w:val="Akapitzlist"/>
        <w:spacing w:after="120" w:line="312" w:lineRule="auto"/>
        <w:ind w:left="426"/>
        <w:jc w:val="both"/>
        <w:rPr>
          <w:rFonts w:ascii="Garamond" w:hAnsi="Garamond" w:cs="Tahoma"/>
        </w:rPr>
      </w:pPr>
    </w:p>
    <w:p w14:paraId="23D86359" w14:textId="77777777" w:rsidR="00051538" w:rsidRPr="003B1606" w:rsidRDefault="00051538" w:rsidP="00051538">
      <w:pPr>
        <w:spacing w:after="120" w:line="312" w:lineRule="auto"/>
        <w:rPr>
          <w:rFonts w:ascii="Garamond" w:hAnsi="Garamond" w:cs="Tahoma"/>
          <w:b/>
        </w:rPr>
      </w:pPr>
      <w:r w:rsidRPr="003B1606">
        <w:rPr>
          <w:rFonts w:ascii="Garamond" w:hAnsi="Garamond" w:cs="Tahoma"/>
          <w:b/>
        </w:rPr>
        <w:t>Załączniki:</w:t>
      </w:r>
    </w:p>
    <w:p w14:paraId="3F681138" w14:textId="5BDAF68A" w:rsidR="00051538" w:rsidRPr="003B1606" w:rsidRDefault="00051538" w:rsidP="00051538">
      <w:pPr>
        <w:spacing w:after="120" w:line="240" w:lineRule="auto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Załącznik 1 – Słownik pojęć – wersja 1.0  z dnia </w:t>
      </w:r>
      <w:r w:rsidR="00DC1F80" w:rsidRPr="003B1606">
        <w:rPr>
          <w:rFonts w:ascii="Garamond" w:hAnsi="Garamond" w:cs="Tahoma"/>
        </w:rPr>
        <w:t xml:space="preserve">15 </w:t>
      </w:r>
      <w:r w:rsidRPr="003B1606">
        <w:rPr>
          <w:rFonts w:ascii="Garamond" w:hAnsi="Garamond" w:cs="Tahoma"/>
        </w:rPr>
        <w:t>kwietnia 2024 r.</w:t>
      </w:r>
    </w:p>
    <w:p w14:paraId="16695A8D" w14:textId="48440E07" w:rsidR="00051538" w:rsidRPr="003B1606" w:rsidRDefault="00051538" w:rsidP="00051538">
      <w:pPr>
        <w:spacing w:after="120" w:line="240" w:lineRule="auto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Załącznik 2 – Kryteria uczestnictwa w projekcie </w:t>
      </w:r>
      <w:proofErr w:type="spellStart"/>
      <w:r w:rsidRPr="003B1606">
        <w:rPr>
          <w:rFonts w:ascii="Garamond" w:hAnsi="Garamond" w:cs="Tahoma"/>
        </w:rPr>
        <w:t>nOWES</w:t>
      </w:r>
      <w:proofErr w:type="spellEnd"/>
      <w:r w:rsidRPr="003B1606">
        <w:rPr>
          <w:rFonts w:ascii="Garamond" w:hAnsi="Garamond" w:cs="Tahoma"/>
        </w:rPr>
        <w:t xml:space="preserve"> – wersja 1.0  z dnia </w:t>
      </w:r>
      <w:r w:rsidR="00DC1F80" w:rsidRPr="003B1606">
        <w:rPr>
          <w:rFonts w:ascii="Garamond" w:hAnsi="Garamond" w:cs="Tahoma"/>
        </w:rPr>
        <w:t>15</w:t>
      </w:r>
      <w:r w:rsidRPr="003B1606">
        <w:rPr>
          <w:rFonts w:ascii="Garamond" w:hAnsi="Garamond" w:cs="Tahoma"/>
        </w:rPr>
        <w:t xml:space="preserve"> kwietnia 2024 r.</w:t>
      </w:r>
    </w:p>
    <w:p w14:paraId="62C39874" w14:textId="28B52EB1" w:rsidR="00051538" w:rsidRPr="003B1606" w:rsidRDefault="00051538" w:rsidP="00051538">
      <w:pPr>
        <w:spacing w:after="120" w:line="240" w:lineRule="auto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Załącznik 3 – Lista niezbędnych informacji od klienta  – wersja 1.0 z dnia </w:t>
      </w:r>
      <w:r w:rsidR="00DC1F80" w:rsidRPr="003B1606">
        <w:rPr>
          <w:rFonts w:ascii="Garamond" w:hAnsi="Garamond" w:cs="Tahoma"/>
        </w:rPr>
        <w:t xml:space="preserve">15 </w:t>
      </w:r>
      <w:r w:rsidRPr="003B1606">
        <w:rPr>
          <w:rFonts w:ascii="Garamond" w:hAnsi="Garamond" w:cs="Tahoma"/>
        </w:rPr>
        <w:t>kwietnia 2024r.</w:t>
      </w:r>
    </w:p>
    <w:p w14:paraId="04BC940E" w14:textId="69DCE2D3" w:rsidR="00051538" w:rsidRPr="003B1606" w:rsidRDefault="00051538" w:rsidP="00051538">
      <w:pPr>
        <w:spacing w:after="120" w:line="240" w:lineRule="auto"/>
        <w:rPr>
          <w:rFonts w:ascii="Garamond" w:hAnsi="Garamond" w:cs="Tahoma"/>
        </w:rPr>
      </w:pPr>
      <w:r w:rsidRPr="003B1606">
        <w:rPr>
          <w:rFonts w:ascii="Garamond" w:hAnsi="Garamond" w:cs="Tahoma"/>
        </w:rPr>
        <w:t xml:space="preserve">Załącznik 4 – Karta oceny pomysłu  – wersja 1.0, obowiązuje od dnia </w:t>
      </w:r>
      <w:r w:rsidR="00DC1F80" w:rsidRPr="003B1606">
        <w:rPr>
          <w:rFonts w:ascii="Garamond" w:hAnsi="Garamond" w:cs="Tahoma"/>
        </w:rPr>
        <w:t>15</w:t>
      </w:r>
      <w:r w:rsidRPr="003B1606">
        <w:rPr>
          <w:rFonts w:ascii="Garamond" w:hAnsi="Garamond" w:cs="Tahoma"/>
        </w:rPr>
        <w:t xml:space="preserve"> kwietnia 2024 r.</w:t>
      </w:r>
    </w:p>
    <w:sectPr w:rsidR="00051538" w:rsidRPr="003B1606" w:rsidSect="00D41958">
      <w:headerReference w:type="default" r:id="rId9"/>
      <w:footerReference w:type="default" r:id="rId10"/>
      <w:pgSz w:w="11906" w:h="16838"/>
      <w:pgMar w:top="1417" w:right="1417" w:bottom="1417" w:left="1417" w:header="397" w:footer="17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D0742A7" w14:textId="77777777" w:rsidR="0003408D" w:rsidRDefault="0003408D" w:rsidP="000920EB">
      <w:pPr>
        <w:spacing w:after="0" w:line="240" w:lineRule="auto"/>
      </w:pPr>
      <w:r>
        <w:separator/>
      </w:r>
    </w:p>
  </w:endnote>
  <w:endnote w:type="continuationSeparator" w:id="0">
    <w:p w14:paraId="640C756A" w14:textId="77777777" w:rsidR="0003408D" w:rsidRDefault="0003408D" w:rsidP="000920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773A3B13" w14:textId="3285BC20" w:rsidR="000920EB" w:rsidRPr="00F11D7B" w:rsidRDefault="007D2668" w:rsidP="00457080">
    <w:pPr>
      <w:pStyle w:val="Stopka"/>
    </w:pPr>
    <w:r>
      <w:rPr>
        <w:noProof/>
        <w:lang w:eastAsia="pl-PL"/>
      </w:rPr>
      <w:drawing>
        <wp:inline distT="0" distB="0" distL="0" distR="0" wp14:anchorId="4F8ED990" wp14:editId="363D3D28">
          <wp:extent cx="5728970" cy="789819"/>
          <wp:effectExtent l="0" t="0" r="5080" b="0"/>
          <wp:docPr id="713521145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13521145" name="Obraz 713521145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84728" cy="79750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4F46A0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35ED4A10" wp14:editId="1F30EBC7">
              <wp:simplePos x="0" y="0"/>
              <wp:positionH relativeFrom="rightMargin">
                <wp:posOffset>212725</wp:posOffset>
              </wp:positionH>
              <wp:positionV relativeFrom="margin">
                <wp:posOffset>8478520</wp:posOffset>
              </wp:positionV>
              <wp:extent cx="419100" cy="270510"/>
              <wp:effectExtent l="0" t="0" r="0" b="8255"/>
              <wp:wrapNone/>
              <wp:docPr id="759577399" name="Prostokąt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19100" cy="27051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B3F14FD" w14:textId="1B967441" w:rsidR="004F46A0" w:rsidRPr="004F46A0" w:rsidRDefault="004F46A0">
                          <w:pPr>
                            <w:pStyle w:val="Stopka"/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</w:pP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begin"/>
                          </w:r>
                          <w:r w:rsidRPr="004F46A0">
                            <w:rPr>
                              <w:sz w:val="12"/>
                              <w:szCs w:val="12"/>
                            </w:rPr>
                            <w:instrText>PAGE    \* MERGEFORMAT</w:instrText>
                          </w:r>
                          <w:r w:rsidRPr="004F46A0">
                            <w:rPr>
                              <w:rFonts w:eastAsiaTheme="minorEastAsia" w:cs="Times New Roman"/>
                              <w:sz w:val="12"/>
                              <w:szCs w:val="12"/>
                            </w:rPr>
                            <w:fldChar w:fldCharType="separate"/>
                          </w:r>
                          <w:r w:rsidR="007D2668" w:rsidRPr="007D2668">
                            <w:rPr>
                              <w:rFonts w:asciiTheme="majorHAnsi" w:eastAsiaTheme="majorEastAsia" w:hAnsiTheme="majorHAnsi" w:cstheme="majorBidi"/>
                              <w:noProof/>
                              <w:sz w:val="24"/>
                              <w:szCs w:val="24"/>
                            </w:rPr>
                            <w:t>1</w:t>
                          </w:r>
                          <w:r w:rsidRPr="004F46A0">
                            <w:rPr>
                              <w:rFonts w:asciiTheme="majorHAnsi" w:eastAsiaTheme="majorEastAsia" w:hAnsiTheme="majorHAnsi" w:cstheme="majorBidi"/>
                              <w:sz w:val="24"/>
                              <w:szCs w:val="24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35ED4A10" id="Prostokąt 5" o:spid="_x0000_s1027" style="position:absolute;margin-left:16.75pt;margin-top:667.6pt;width:33pt;height:21.3pt;z-index:2516623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margin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" o:allowincell="f" filled="f" stroked="f">
              <v:textbox style="mso-fit-shape-to-text:t">
                <w:txbxContent>
                  <w:p w14:paraId="6B3F14FD" w14:textId="1B967441" w:rsidR="004F46A0" w:rsidRPr="004F46A0" w:rsidRDefault="004F46A0">
                    <w:pPr>
                      <w:pStyle w:val="Stopka"/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</w:pP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begin"/>
                    </w:r>
                    <w:r w:rsidRPr="004F46A0">
                      <w:rPr>
                        <w:sz w:val="12"/>
                        <w:szCs w:val="12"/>
                      </w:rPr>
                      <w:instrText>PAGE    \* MERGEFORMAT</w:instrText>
                    </w:r>
                    <w:r w:rsidRPr="004F46A0">
                      <w:rPr>
                        <w:rFonts w:eastAsiaTheme="minorEastAsia" w:cs="Times New Roman"/>
                        <w:sz w:val="12"/>
                        <w:szCs w:val="12"/>
                      </w:rPr>
                      <w:fldChar w:fldCharType="separate"/>
                    </w:r>
                    <w:r w:rsidR="007D2668" w:rsidRPr="007D2668">
                      <w:rPr>
                        <w:rFonts w:asciiTheme="majorHAnsi" w:eastAsiaTheme="majorEastAsia" w:hAnsiTheme="majorHAnsi" w:cstheme="majorBidi"/>
                        <w:noProof/>
                        <w:sz w:val="24"/>
                        <w:szCs w:val="24"/>
                      </w:rPr>
                      <w:t>1</w:t>
                    </w:r>
                    <w:r w:rsidRPr="004F46A0">
                      <w:rPr>
                        <w:rFonts w:asciiTheme="majorHAnsi" w:eastAsiaTheme="majorEastAsia" w:hAnsiTheme="majorHAnsi" w:cstheme="majorBidi"/>
                        <w:sz w:val="24"/>
                        <w:szCs w:val="24"/>
                      </w:rPr>
                      <w:fldChar w:fldCharType="end"/>
                    </w:r>
                  </w:p>
                </w:txbxContent>
              </v:textbox>
              <w10:wrap anchorx="margin" anchory="margin"/>
            </v:rect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A57C2F4" w14:textId="77777777" w:rsidR="0003408D" w:rsidRDefault="0003408D" w:rsidP="000920EB">
      <w:pPr>
        <w:spacing w:after="0" w:line="240" w:lineRule="auto"/>
      </w:pPr>
      <w:r>
        <w:separator/>
      </w:r>
    </w:p>
  </w:footnote>
  <w:footnote w:type="continuationSeparator" w:id="0">
    <w:p w14:paraId="05DF57AA" w14:textId="77777777" w:rsidR="0003408D" w:rsidRDefault="0003408D" w:rsidP="000920EB">
      <w:pPr>
        <w:spacing w:after="0" w:line="240" w:lineRule="auto"/>
      </w:pPr>
      <w:r>
        <w:continuationSeparator/>
      </w:r>
    </w:p>
  </w:footnote>
  <w:footnote w:id="1">
    <w:p w14:paraId="7C69F526" w14:textId="77777777" w:rsidR="00051538" w:rsidRPr="00D93195" w:rsidRDefault="00051538" w:rsidP="00051538">
      <w:pPr>
        <w:pStyle w:val="Tekstprzypisudolnego"/>
        <w:rPr>
          <w:rFonts w:ascii="Garamond" w:hAnsi="Garamond" w:cs="Tahoma"/>
        </w:rPr>
      </w:pPr>
      <w:r>
        <w:rPr>
          <w:rStyle w:val="Odwoanieprzypisudolnego"/>
          <w:rFonts w:ascii="Tahoma" w:hAnsi="Tahoma" w:cs="Tahoma"/>
        </w:rPr>
        <w:footnoteRef/>
      </w:r>
      <w:r>
        <w:rPr>
          <w:rFonts w:ascii="Tahoma" w:hAnsi="Tahoma" w:cs="Tahoma"/>
        </w:rPr>
        <w:t xml:space="preserve"> </w:t>
      </w:r>
      <w:r w:rsidRPr="00D93195">
        <w:rPr>
          <w:rFonts w:ascii="Garamond" w:hAnsi="Garamond" w:cs="Tahoma"/>
        </w:rPr>
        <w:t>Na liście rezerwowej umieszczone zostaną pomysły, które otrzymały co najmniej 60% procent punktów, jednak nie zakwalifikowały się projektu ze względu na ograniczone środki finansowe.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3FDCD7A" w14:textId="6F4C7C97" w:rsidR="00457080" w:rsidRDefault="00D41A56" w:rsidP="005A584A">
    <w:pPr>
      <w:pStyle w:val="Nagwek"/>
      <w:jc w:val="right"/>
    </w:pPr>
    <w:r>
      <w:rPr>
        <w:noProof/>
      </w:rPr>
      <w:drawing>
        <wp:anchor distT="0" distB="0" distL="114300" distR="114300" simplePos="0" relativeHeight="251663360" behindDoc="0" locked="0" layoutInCell="1" allowOverlap="1" wp14:anchorId="6454AE1B" wp14:editId="26362D8D">
          <wp:simplePos x="0" y="0"/>
          <wp:positionH relativeFrom="column">
            <wp:posOffset>-4445</wp:posOffset>
          </wp:positionH>
          <wp:positionV relativeFrom="paragraph">
            <wp:posOffset>-4445</wp:posOffset>
          </wp:positionV>
          <wp:extent cx="5760720" cy="549910"/>
          <wp:effectExtent l="0" t="0" r="0" b="2540"/>
          <wp:wrapNone/>
          <wp:docPr id="130473638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04736387" name="Obraz 1304736387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5499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09442F29" w14:textId="3A85731B" w:rsidR="00457080" w:rsidRDefault="00457080" w:rsidP="005A584A">
    <w:pPr>
      <w:pStyle w:val="Nagwek"/>
      <w:jc w:val="right"/>
    </w:pPr>
  </w:p>
  <w:p w14:paraId="2FC947D8" w14:textId="51E34AF2" w:rsidR="00457080" w:rsidRDefault="00457080" w:rsidP="005A584A">
    <w:pPr>
      <w:pStyle w:val="Nagwek"/>
      <w:jc w:val="right"/>
    </w:pPr>
  </w:p>
  <w:p w14:paraId="681176AF" w14:textId="28B4515F" w:rsidR="00457080" w:rsidRDefault="00457080" w:rsidP="005A584A">
    <w:pPr>
      <w:pStyle w:val="Nagwek"/>
      <w:jc w:val="right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775" behindDoc="0" locked="0" layoutInCell="1" allowOverlap="1" wp14:anchorId="30B4830F" wp14:editId="1DC52B7E">
              <wp:simplePos x="0" y="0"/>
              <wp:positionH relativeFrom="column">
                <wp:posOffset>17145</wp:posOffset>
              </wp:positionH>
              <wp:positionV relativeFrom="paragraph">
                <wp:posOffset>73660</wp:posOffset>
              </wp:positionV>
              <wp:extent cx="5728970" cy="247650"/>
              <wp:effectExtent l="0" t="0" r="5080" b="0"/>
              <wp:wrapNone/>
              <wp:docPr id="853609382" name="Pole tekstowe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728970" cy="247650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4727154B" w14:textId="753D6538" w:rsidR="006E7E2C" w:rsidRPr="00FC110F" w:rsidRDefault="006E7E2C" w:rsidP="008E23D8">
                          <w:pPr>
                            <w:spacing w:after="0" w:line="240" w:lineRule="auto"/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6E7E2C">
                            <w:rPr>
                              <w:sz w:val="18"/>
                              <w:szCs w:val="18"/>
                            </w:rPr>
                            <w:t>SWR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,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 Biuro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Chorzów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>u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l</w:t>
                          </w:r>
                          <w:r w:rsidRPr="006E7E2C">
                            <w:rPr>
                              <w:sz w:val="18"/>
                              <w:szCs w:val="18"/>
                            </w:rPr>
                            <w:t xml:space="preserve">. </w:t>
                          </w:r>
                          <w:r w:rsidR="00FE28AB">
                            <w:rPr>
                              <w:sz w:val="18"/>
                              <w:szCs w:val="18"/>
                            </w:rPr>
                            <w:t>Metalowców 13, budynek A2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lok. 207</w:t>
                          </w:r>
                          <w:r w:rsidR="00FC110F" w:rsidRP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tel. 32 273 26 62</w:t>
                          </w:r>
                          <w:r w:rsidR="00FC110F">
                            <w:rPr>
                              <w:sz w:val="18"/>
                              <w:szCs w:val="18"/>
                            </w:rPr>
                            <w:t xml:space="preserve">; 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 xml:space="preserve">e-mail: </w:t>
                          </w:r>
                          <w:r w:rsidR="00FE28AB" w:rsidRPr="00FC110F">
                            <w:rPr>
                              <w:sz w:val="18"/>
                              <w:szCs w:val="18"/>
                            </w:rPr>
                            <w:t>no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wes@sw</w:t>
                          </w:r>
                          <w:r w:rsidR="005E3493" w:rsidRPr="00FC110F">
                            <w:rPr>
                              <w:sz w:val="18"/>
                              <w:szCs w:val="18"/>
                            </w:rPr>
                            <w:t>r</w:t>
                          </w:r>
                          <w:r w:rsidRPr="00FC110F">
                            <w:rPr>
                              <w:sz w:val="18"/>
                              <w:szCs w:val="18"/>
                            </w:rPr>
                            <w:t>.pl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0B4830F" id="_x0000_t202" coordsize="21600,21600" o:spt="202" path="m,l,21600r21600,l21600,xe">
              <v:stroke joinstyle="miter"/>
              <v:path gradientshapeok="t" o:connecttype="rect"/>
            </v:shapetype>
            <v:shape id="Pole tekstowe 3" o:spid="_x0000_s1026" type="#_x0000_t202" style="position:absolute;left:0;text-align:left;margin-left:1.35pt;margin-top:5.8pt;width:451.1pt;height:19.5pt;z-index:251659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" fillcolor="white [3201]" stroked="f" strokeweight=".5pt">
              <v:textbox>
                <w:txbxContent>
                  <w:p w14:paraId="4727154B" w14:textId="753D6538" w:rsidR="006E7E2C" w:rsidRPr="00FC110F" w:rsidRDefault="006E7E2C" w:rsidP="008E23D8">
                    <w:pPr>
                      <w:spacing w:after="0" w:line="240" w:lineRule="auto"/>
                      <w:jc w:val="center"/>
                      <w:rPr>
                        <w:sz w:val="18"/>
                        <w:szCs w:val="18"/>
                      </w:rPr>
                    </w:pPr>
                    <w:r w:rsidRPr="006E7E2C">
                      <w:rPr>
                        <w:sz w:val="18"/>
                        <w:szCs w:val="18"/>
                      </w:rPr>
                      <w:t>SWR</w:t>
                    </w:r>
                    <w:r w:rsidR="00FE28AB">
                      <w:rPr>
                        <w:sz w:val="18"/>
                        <w:szCs w:val="18"/>
                      </w:rPr>
                      <w:t>,</w:t>
                    </w:r>
                    <w:r w:rsidRPr="006E7E2C">
                      <w:rPr>
                        <w:sz w:val="18"/>
                        <w:szCs w:val="18"/>
                      </w:rPr>
                      <w:t xml:space="preserve"> Biuro </w:t>
                    </w:r>
                    <w:r w:rsidR="00FE28AB">
                      <w:rPr>
                        <w:sz w:val="18"/>
                        <w:szCs w:val="18"/>
                      </w:rPr>
                      <w:t>Chorzów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6E7E2C">
                      <w:rPr>
                        <w:sz w:val="18"/>
                        <w:szCs w:val="18"/>
                      </w:rPr>
                      <w:t>u</w:t>
                    </w:r>
                    <w:r w:rsidR="00FE28AB">
                      <w:rPr>
                        <w:sz w:val="18"/>
                        <w:szCs w:val="18"/>
                      </w:rPr>
                      <w:t>l</w:t>
                    </w:r>
                    <w:r w:rsidRPr="006E7E2C">
                      <w:rPr>
                        <w:sz w:val="18"/>
                        <w:szCs w:val="18"/>
                      </w:rPr>
                      <w:t xml:space="preserve">. </w:t>
                    </w:r>
                    <w:r w:rsidR="00FE28AB">
                      <w:rPr>
                        <w:sz w:val="18"/>
                        <w:szCs w:val="18"/>
                      </w:rPr>
                      <w:t>Metalowców 13, budynek A2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="00FE28AB" w:rsidRPr="00FC110F">
                      <w:rPr>
                        <w:sz w:val="18"/>
                        <w:szCs w:val="18"/>
                      </w:rPr>
                      <w:t>lok. 207</w:t>
                    </w:r>
                    <w:r w:rsidR="00FC110F" w:rsidRP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>tel. 32 273 26 62</w:t>
                    </w:r>
                    <w:r w:rsidR="00FC110F">
                      <w:rPr>
                        <w:sz w:val="18"/>
                        <w:szCs w:val="18"/>
                      </w:rPr>
                      <w:t xml:space="preserve">; </w:t>
                    </w:r>
                    <w:r w:rsidRPr="00FC110F">
                      <w:rPr>
                        <w:sz w:val="18"/>
                        <w:szCs w:val="18"/>
                      </w:rPr>
                      <w:t xml:space="preserve">e-mail: </w:t>
                    </w:r>
                    <w:r w:rsidR="00FE28AB" w:rsidRPr="00FC110F">
                      <w:rPr>
                        <w:sz w:val="18"/>
                        <w:szCs w:val="18"/>
                      </w:rPr>
                      <w:t>no</w:t>
                    </w:r>
                    <w:r w:rsidRPr="00FC110F">
                      <w:rPr>
                        <w:sz w:val="18"/>
                        <w:szCs w:val="18"/>
                      </w:rPr>
                      <w:t>wes@sw</w:t>
                    </w:r>
                    <w:r w:rsidR="005E3493" w:rsidRPr="00FC110F">
                      <w:rPr>
                        <w:sz w:val="18"/>
                        <w:szCs w:val="18"/>
                      </w:rPr>
                      <w:t>r</w:t>
                    </w:r>
                    <w:r w:rsidRPr="00FC110F">
                      <w:rPr>
                        <w:sz w:val="18"/>
                        <w:szCs w:val="18"/>
                      </w:rPr>
                      <w:t>.pl</w:t>
                    </w:r>
                  </w:p>
                </w:txbxContent>
              </v:textbox>
            </v:shape>
          </w:pict>
        </mc:Fallback>
      </mc:AlternateContent>
    </w:r>
  </w:p>
  <w:p w14:paraId="0B884974" w14:textId="39E50C5C" w:rsidR="005A584A" w:rsidRDefault="005A584A" w:rsidP="00457080">
    <w:pPr>
      <w:pStyle w:val="Nagwek"/>
      <w:pBdr>
        <w:bottom w:val="single" w:sz="4" w:space="1" w:color="auto"/>
      </w:pBdr>
      <w:jc w:val="right"/>
    </w:pPr>
  </w:p>
  <w:p w14:paraId="7823C416" w14:textId="6AAFEA8C" w:rsidR="00457080" w:rsidRDefault="00230D6F" w:rsidP="005A584A">
    <w:pPr>
      <w:pStyle w:val="Nagwek"/>
      <w:jc w:val="right"/>
    </w:pPr>
    <w:r>
      <w:t>Obowiązuje od 17.06.2024 r.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5733B4E"/>
    <w:multiLevelType w:val="hybridMultilevel"/>
    <w:tmpl w:val="B802B40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5E7AE1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81C276A"/>
    <w:multiLevelType w:val="hybridMultilevel"/>
    <w:tmpl w:val="316AFA3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22E02C42"/>
    <w:multiLevelType w:val="hybridMultilevel"/>
    <w:tmpl w:val="6A6AD1C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501448A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6C87178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>
      <w:start w:val="1"/>
      <w:numFmt w:val="lowerRoman"/>
      <w:lvlText w:val="%3."/>
      <w:lvlJc w:val="right"/>
      <w:pPr>
        <w:ind w:left="2160" w:hanging="180"/>
      </w:pPr>
    </w:lvl>
    <w:lvl w:ilvl="3" w:tplc="FFFFFFFF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E4255C4"/>
    <w:multiLevelType w:val="hybridMultilevel"/>
    <w:tmpl w:val="EFF2A38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55D764E"/>
    <w:multiLevelType w:val="hybridMultilevel"/>
    <w:tmpl w:val="D01A2C9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9332987"/>
    <w:multiLevelType w:val="hybridMultilevel"/>
    <w:tmpl w:val="BE4A960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9DA1BFA"/>
    <w:multiLevelType w:val="hybridMultilevel"/>
    <w:tmpl w:val="D8B066D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A377238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D3A78D2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F3D2C46"/>
    <w:multiLevelType w:val="hybridMultilevel"/>
    <w:tmpl w:val="D01A2C9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01C760E"/>
    <w:multiLevelType w:val="hybridMultilevel"/>
    <w:tmpl w:val="B584FE4A"/>
    <w:lvl w:ilvl="0" w:tplc="E7F41C72">
      <w:start w:val="1"/>
      <w:numFmt w:val="upperRoman"/>
      <w:lvlText w:val="%1."/>
      <w:lvlJc w:val="left"/>
      <w:pPr>
        <w:ind w:left="108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51E202D"/>
    <w:multiLevelType w:val="hybridMultilevel"/>
    <w:tmpl w:val="4C9C73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93B7548"/>
    <w:multiLevelType w:val="hybridMultilevel"/>
    <w:tmpl w:val="C03E8F1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DC04815"/>
    <w:multiLevelType w:val="hybridMultilevel"/>
    <w:tmpl w:val="854ADDB8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E2453CE"/>
    <w:multiLevelType w:val="hybridMultilevel"/>
    <w:tmpl w:val="ADD691EA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E84308D"/>
    <w:multiLevelType w:val="hybridMultilevel"/>
    <w:tmpl w:val="8DAECB1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CAE0C33"/>
    <w:multiLevelType w:val="hybridMultilevel"/>
    <w:tmpl w:val="3F46EB9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0F66A36"/>
    <w:multiLevelType w:val="hybridMultilevel"/>
    <w:tmpl w:val="CB6C6B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5D1154F"/>
    <w:multiLevelType w:val="hybridMultilevel"/>
    <w:tmpl w:val="2F74EB8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8430004"/>
    <w:multiLevelType w:val="hybridMultilevel"/>
    <w:tmpl w:val="D48472C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FF93D29"/>
    <w:multiLevelType w:val="hybridMultilevel"/>
    <w:tmpl w:val="D8B066D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77567723">
    <w:abstractNumId w:val="22"/>
  </w:num>
  <w:num w:numId="2" w16cid:durableId="1495339995">
    <w:abstractNumId w:val="3"/>
  </w:num>
  <w:num w:numId="3" w16cid:durableId="310211501">
    <w:abstractNumId w:val="9"/>
  </w:num>
  <w:num w:numId="4" w16cid:durableId="1912688764">
    <w:abstractNumId w:val="5"/>
  </w:num>
  <w:num w:numId="5" w16cid:durableId="877477099">
    <w:abstractNumId w:val="21"/>
  </w:num>
  <w:num w:numId="6" w16cid:durableId="1493986498">
    <w:abstractNumId w:val="23"/>
  </w:num>
  <w:num w:numId="7" w16cid:durableId="652833856">
    <w:abstractNumId w:val="4"/>
  </w:num>
  <w:num w:numId="8" w16cid:durableId="1296373158">
    <w:abstractNumId w:val="10"/>
  </w:num>
  <w:num w:numId="9" w16cid:durableId="957491912">
    <w:abstractNumId w:val="11"/>
  </w:num>
  <w:num w:numId="10" w16cid:durableId="668480864">
    <w:abstractNumId w:val="1"/>
  </w:num>
  <w:num w:numId="11" w16cid:durableId="529532699">
    <w:abstractNumId w:val="18"/>
  </w:num>
  <w:num w:numId="12" w16cid:durableId="1809585885">
    <w:abstractNumId w:val="2"/>
  </w:num>
  <w:num w:numId="13" w16cid:durableId="582107795">
    <w:abstractNumId w:val="16"/>
  </w:num>
  <w:num w:numId="14" w16cid:durableId="1444810598">
    <w:abstractNumId w:val="7"/>
  </w:num>
  <w:num w:numId="15" w16cid:durableId="1519419355">
    <w:abstractNumId w:val="12"/>
  </w:num>
  <w:num w:numId="16" w16cid:durableId="1248467299">
    <w:abstractNumId w:val="8"/>
  </w:num>
  <w:num w:numId="17" w16cid:durableId="1580288274">
    <w:abstractNumId w:val="0"/>
  </w:num>
  <w:num w:numId="18" w16cid:durableId="242765593">
    <w:abstractNumId w:val="19"/>
  </w:num>
  <w:num w:numId="19" w16cid:durableId="762071422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 w16cid:durableId="411663875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 w16cid:durableId="73146211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 w16cid:durableId="134756033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 w16cid:durableId="824515319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 w16cid:durableId="49060697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F7F4D"/>
    <w:rsid w:val="000175A8"/>
    <w:rsid w:val="00026E89"/>
    <w:rsid w:val="0003408D"/>
    <w:rsid w:val="0004528C"/>
    <w:rsid w:val="00045E99"/>
    <w:rsid w:val="00051538"/>
    <w:rsid w:val="00063B35"/>
    <w:rsid w:val="000773D4"/>
    <w:rsid w:val="000920EB"/>
    <w:rsid w:val="000A1DD1"/>
    <w:rsid w:val="000E0B4E"/>
    <w:rsid w:val="001065F7"/>
    <w:rsid w:val="0011488E"/>
    <w:rsid w:val="0018273D"/>
    <w:rsid w:val="001A406E"/>
    <w:rsid w:val="001C6B52"/>
    <w:rsid w:val="001F7F4D"/>
    <w:rsid w:val="00230503"/>
    <w:rsid w:val="00230D6F"/>
    <w:rsid w:val="0023462A"/>
    <w:rsid w:val="002758F1"/>
    <w:rsid w:val="00277DF9"/>
    <w:rsid w:val="002A74A8"/>
    <w:rsid w:val="002D1AC5"/>
    <w:rsid w:val="003021B7"/>
    <w:rsid w:val="003077BA"/>
    <w:rsid w:val="00321207"/>
    <w:rsid w:val="00332614"/>
    <w:rsid w:val="003A2FEE"/>
    <w:rsid w:val="003A4697"/>
    <w:rsid w:val="003B1606"/>
    <w:rsid w:val="0043232F"/>
    <w:rsid w:val="00435310"/>
    <w:rsid w:val="00457080"/>
    <w:rsid w:val="0049498C"/>
    <w:rsid w:val="004E253C"/>
    <w:rsid w:val="004F46A0"/>
    <w:rsid w:val="00505597"/>
    <w:rsid w:val="00534458"/>
    <w:rsid w:val="005503EB"/>
    <w:rsid w:val="00555DB9"/>
    <w:rsid w:val="005620F0"/>
    <w:rsid w:val="005A584A"/>
    <w:rsid w:val="005B6F7A"/>
    <w:rsid w:val="005C018F"/>
    <w:rsid w:val="005E3493"/>
    <w:rsid w:val="005F1ACC"/>
    <w:rsid w:val="00611B86"/>
    <w:rsid w:val="006458C2"/>
    <w:rsid w:val="006E7E2C"/>
    <w:rsid w:val="006F69C1"/>
    <w:rsid w:val="00705517"/>
    <w:rsid w:val="007238CE"/>
    <w:rsid w:val="007334E6"/>
    <w:rsid w:val="00783A14"/>
    <w:rsid w:val="007A0952"/>
    <w:rsid w:val="007B4B60"/>
    <w:rsid w:val="007D2668"/>
    <w:rsid w:val="007D663A"/>
    <w:rsid w:val="007E16E5"/>
    <w:rsid w:val="00835EFD"/>
    <w:rsid w:val="00852B90"/>
    <w:rsid w:val="008627F5"/>
    <w:rsid w:val="0087332A"/>
    <w:rsid w:val="00877448"/>
    <w:rsid w:val="008834AA"/>
    <w:rsid w:val="008A4B73"/>
    <w:rsid w:val="008B39D4"/>
    <w:rsid w:val="008D193A"/>
    <w:rsid w:val="008E23D8"/>
    <w:rsid w:val="008E2C4F"/>
    <w:rsid w:val="00947D37"/>
    <w:rsid w:val="009721ED"/>
    <w:rsid w:val="00977F90"/>
    <w:rsid w:val="009869A0"/>
    <w:rsid w:val="009B008C"/>
    <w:rsid w:val="009F1913"/>
    <w:rsid w:val="00A56CDF"/>
    <w:rsid w:val="00A7109B"/>
    <w:rsid w:val="00A76420"/>
    <w:rsid w:val="00A85F44"/>
    <w:rsid w:val="00B131A6"/>
    <w:rsid w:val="00B36901"/>
    <w:rsid w:val="00B95572"/>
    <w:rsid w:val="00BA169A"/>
    <w:rsid w:val="00BA2919"/>
    <w:rsid w:val="00BC49C5"/>
    <w:rsid w:val="00BD63D4"/>
    <w:rsid w:val="00C17659"/>
    <w:rsid w:val="00C35A85"/>
    <w:rsid w:val="00C53772"/>
    <w:rsid w:val="00CA3F64"/>
    <w:rsid w:val="00D038C1"/>
    <w:rsid w:val="00D41958"/>
    <w:rsid w:val="00D41A56"/>
    <w:rsid w:val="00D4774E"/>
    <w:rsid w:val="00D61A5A"/>
    <w:rsid w:val="00D74F51"/>
    <w:rsid w:val="00D93195"/>
    <w:rsid w:val="00D966A3"/>
    <w:rsid w:val="00DC1F80"/>
    <w:rsid w:val="00E7704C"/>
    <w:rsid w:val="00E86593"/>
    <w:rsid w:val="00EA7FAC"/>
    <w:rsid w:val="00EC600C"/>
    <w:rsid w:val="00ED5F18"/>
    <w:rsid w:val="00ED65F3"/>
    <w:rsid w:val="00F10BBA"/>
    <w:rsid w:val="00F11D7B"/>
    <w:rsid w:val="00F520E9"/>
    <w:rsid w:val="00F53839"/>
    <w:rsid w:val="00F742A1"/>
    <w:rsid w:val="00FB79A4"/>
    <w:rsid w:val="00FC110F"/>
    <w:rsid w:val="00FE28AB"/>
    <w:rsid w:val="00FE48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2328FCA"/>
  <w15:chartTrackingRefBased/>
  <w15:docId w15:val="{8A56E16A-6DAA-426F-8AAF-B77DC6D204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5A584A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1F7F4D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0920EB"/>
    <w:rPr>
      <w:color w:val="0563C1" w:themeColor="hyperlink"/>
      <w:u w:val="single"/>
    </w:rPr>
  </w:style>
  <w:style w:type="paragraph" w:styleId="NormalnyWeb">
    <w:name w:val="Normal (Web)"/>
    <w:basedOn w:val="Normalny"/>
    <w:uiPriority w:val="99"/>
    <w:semiHidden/>
    <w:unhideWhenUsed/>
    <w:rsid w:val="000920EB"/>
    <w:pPr>
      <w:spacing w:before="100" w:beforeAutospacing="1" w:after="100" w:afterAutospacing="1" w:line="240" w:lineRule="auto"/>
    </w:pPr>
    <w:rPr>
      <w:rFonts w:ascii="Calibri" w:hAnsi="Calibri" w:cs="Calibri"/>
      <w:kern w:val="0"/>
      <w:lang w:eastAsia="pl-PL"/>
      <w14:ligatures w14:val="none"/>
    </w:rPr>
  </w:style>
  <w:style w:type="paragraph" w:styleId="Nagwek">
    <w:name w:val="header"/>
    <w:basedOn w:val="Normalny"/>
    <w:link w:val="Nagwek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920EB"/>
  </w:style>
  <w:style w:type="paragraph" w:styleId="Stopka">
    <w:name w:val="footer"/>
    <w:basedOn w:val="Normalny"/>
    <w:link w:val="StopkaZnak"/>
    <w:uiPriority w:val="99"/>
    <w:unhideWhenUsed/>
    <w:rsid w:val="000920E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920EB"/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87332A"/>
    <w:rPr>
      <w:color w:val="605E5C"/>
      <w:shd w:val="clear" w:color="auto" w:fill="E1DFDD"/>
    </w:rPr>
  </w:style>
  <w:style w:type="character" w:styleId="UyteHipercze">
    <w:name w:val="FollowedHyperlink"/>
    <w:basedOn w:val="Domylnaczcionkaakapitu"/>
    <w:uiPriority w:val="99"/>
    <w:semiHidden/>
    <w:unhideWhenUsed/>
    <w:rsid w:val="0018273D"/>
    <w:rPr>
      <w:color w:val="954F72" w:themeColor="followedHyperlink"/>
      <w:u w:val="single"/>
    </w:rPr>
  </w:style>
  <w:style w:type="table" w:styleId="Tabela-Siatka">
    <w:name w:val="Table Grid"/>
    <w:basedOn w:val="Standardowy"/>
    <w:uiPriority w:val="39"/>
    <w:rsid w:val="006458C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051538"/>
    <w:pPr>
      <w:spacing w:after="0" w:line="240" w:lineRule="auto"/>
    </w:pPr>
    <w:rPr>
      <w:kern w:val="0"/>
      <w:sz w:val="20"/>
      <w:szCs w:val="20"/>
      <w14:ligatures w14:val="none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051538"/>
    <w:rPr>
      <w:kern w:val="0"/>
      <w:sz w:val="20"/>
      <w:szCs w:val="20"/>
      <w14:ligatures w14:val="none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051538"/>
    <w:rPr>
      <w:vertAlign w:val="superscript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B131A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nowes.swr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62FEF6A-3478-4A7C-B589-1C2CCC56F7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4</Pages>
  <Words>1288</Words>
  <Characters>7731</Characters>
  <Application>Microsoft Office Word</Application>
  <DocSecurity>0</DocSecurity>
  <Lines>64</Lines>
  <Paragraphs>18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Seweryn Tchórzewski</dc:creator>
  <cp:keywords/>
  <dc:description/>
  <cp:lastModifiedBy>Seweryn Tchórzewski</cp:lastModifiedBy>
  <cp:revision>3</cp:revision>
  <dcterms:created xsi:type="dcterms:W3CDTF">2024-07-09T09:17:00Z</dcterms:created>
  <dcterms:modified xsi:type="dcterms:W3CDTF">2024-07-09T09:25:00Z</dcterms:modified>
</cp:coreProperties>
</file>